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1" w:rsidRPr="00C93801" w:rsidRDefault="00C93801" w:rsidP="00C93801">
      <w:pPr>
        <w:rPr>
          <w:b/>
          <w:bCs/>
          <w:szCs w:val="160"/>
        </w:rPr>
      </w:pPr>
      <w:proofErr w:type="spellStart"/>
      <w:r w:rsidRPr="00C93801">
        <w:rPr>
          <w:b/>
          <w:bCs/>
          <w:szCs w:val="160"/>
        </w:rPr>
        <w:t>Tamahagane</w:t>
      </w:r>
      <w:proofErr w:type="spellEnd"/>
      <w:r w:rsidRPr="00C93801">
        <w:rPr>
          <w:b/>
          <w:bCs/>
          <w:szCs w:val="160"/>
        </w:rPr>
        <w:t>: средневековые секреты клинковой стали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 xml:space="preserve">Само слово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(</w:t>
      </w:r>
      <w:proofErr w:type="spellStart"/>
      <w:r w:rsidRPr="00C93801">
        <w:rPr>
          <w:szCs w:val="160"/>
        </w:rPr>
        <w:t>тамахаганэ</w:t>
      </w:r>
      <w:proofErr w:type="spellEnd"/>
      <w:r w:rsidRPr="00C93801">
        <w:rPr>
          <w:szCs w:val="160"/>
        </w:rPr>
        <w:t xml:space="preserve">) переводится как «алмазная, драгоценная сталь». Такая сталь известна в Японии со времен далекого Раннего Средневековья. Технически она представляет собой полосы губчатого железа. Ее использовали для изготовления смертоносных мечей — </w:t>
      </w:r>
      <w:proofErr w:type="gramStart"/>
      <w:r w:rsidRPr="00C93801">
        <w:rPr>
          <w:szCs w:val="160"/>
        </w:rPr>
        <w:t>катан</w:t>
      </w:r>
      <w:proofErr w:type="gramEnd"/>
      <w:r w:rsidRPr="00C93801">
        <w:rPr>
          <w:szCs w:val="160"/>
        </w:rPr>
        <w:t xml:space="preserve"> и </w:t>
      </w:r>
      <w:proofErr w:type="spellStart"/>
      <w:r w:rsidRPr="00C93801">
        <w:rPr>
          <w:szCs w:val="160"/>
        </w:rPr>
        <w:t>короткоклинкового</w:t>
      </w:r>
      <w:proofErr w:type="spellEnd"/>
      <w:r w:rsidRPr="00C93801">
        <w:rPr>
          <w:szCs w:val="160"/>
        </w:rPr>
        <w:t xml:space="preserve"> оружия в эпоху «смутных времен». Применяется эта сталь и сегодня, в сугубо мирных целях — для изготовления клинков лучших японских кухонных ножей.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>Уникальная технология производства стали «</w:t>
      </w:r>
      <w:proofErr w:type="spellStart"/>
      <w:r w:rsidRPr="00C93801">
        <w:rPr>
          <w:szCs w:val="160"/>
        </w:rPr>
        <w:t>тамахаганэ</w:t>
      </w:r>
      <w:proofErr w:type="spellEnd"/>
      <w:r w:rsidRPr="00C93801">
        <w:rPr>
          <w:szCs w:val="160"/>
        </w:rPr>
        <w:t xml:space="preserve">» удивительна не только своими процессами, но и тем, что она </w:t>
      </w:r>
      <w:proofErr w:type="gramStart"/>
      <w:r w:rsidRPr="00C93801">
        <w:rPr>
          <w:szCs w:val="160"/>
        </w:rPr>
        <w:t>была сохранена и в первозданном варианте дожила</w:t>
      </w:r>
      <w:proofErr w:type="gramEnd"/>
      <w:r w:rsidRPr="00C93801">
        <w:rPr>
          <w:szCs w:val="160"/>
        </w:rPr>
        <w:t xml:space="preserve"> до наших дней. Массовое возрождение этой технологии и своеобразный старт ее использования в ножевом производстве произошел в 70-е года ХХ века.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 xml:space="preserve">История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восходит к VI–VII векам. Родиной стали «</w:t>
      </w:r>
      <w:proofErr w:type="spellStart"/>
      <w:r w:rsidRPr="00C93801">
        <w:rPr>
          <w:szCs w:val="160"/>
        </w:rPr>
        <w:t>тамахаганэ</w:t>
      </w:r>
      <w:proofErr w:type="spellEnd"/>
      <w:r w:rsidRPr="00C93801">
        <w:rPr>
          <w:szCs w:val="160"/>
        </w:rPr>
        <w:t xml:space="preserve">» называют западное побережье Страны Восходящего Солнца — префектуру </w:t>
      </w:r>
      <w:proofErr w:type="spellStart"/>
      <w:r w:rsidRPr="00C93801">
        <w:rPr>
          <w:szCs w:val="160"/>
        </w:rPr>
        <w:t>Симанэ</w:t>
      </w:r>
      <w:proofErr w:type="spellEnd"/>
      <w:r w:rsidRPr="00C93801">
        <w:rPr>
          <w:szCs w:val="160"/>
        </w:rPr>
        <w:t xml:space="preserve"> на острове Хонсю. В то время в руслах рек стали добывать железосодержащую руду, так называемый железный «черный песок» </w:t>
      </w:r>
      <w:proofErr w:type="spellStart"/>
      <w:r w:rsidRPr="00C93801">
        <w:rPr>
          <w:szCs w:val="160"/>
        </w:rPr>
        <w:t>сатэцу</w:t>
      </w:r>
      <w:proofErr w:type="spellEnd"/>
      <w:r w:rsidRPr="00C93801">
        <w:rPr>
          <w:szCs w:val="160"/>
        </w:rPr>
        <w:t xml:space="preserve"> (</w:t>
      </w:r>
      <w:proofErr w:type="spellStart"/>
      <w:r w:rsidRPr="00C93801">
        <w:rPr>
          <w:szCs w:val="160"/>
        </w:rPr>
        <w:t>песковидный</w:t>
      </w:r>
      <w:proofErr w:type="spellEnd"/>
      <w:r w:rsidRPr="00C93801">
        <w:rPr>
          <w:szCs w:val="160"/>
        </w:rPr>
        <w:t xml:space="preserve"> оксид железа). Примерно в то же время японские мастера создают в Японии уникальные плавильные печи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 xml:space="preserve">, в которых и рождались первые слитки стали для </w:t>
      </w:r>
      <w:proofErr w:type="gramStart"/>
      <w:r w:rsidRPr="00C93801">
        <w:rPr>
          <w:szCs w:val="160"/>
        </w:rPr>
        <w:t>катан</w:t>
      </w:r>
      <w:proofErr w:type="gramEnd"/>
      <w:r w:rsidRPr="00C93801">
        <w:rPr>
          <w:szCs w:val="160"/>
        </w:rPr>
        <w:t xml:space="preserve"> японских самураев. Согласно историческим данным, существует предположение, что в Японию технологию выплавки «</w:t>
      </w:r>
      <w:proofErr w:type="spellStart"/>
      <w:r w:rsidRPr="00C93801">
        <w:rPr>
          <w:szCs w:val="160"/>
        </w:rPr>
        <w:t>тамахаганэ</w:t>
      </w:r>
      <w:proofErr w:type="spellEnd"/>
      <w:r w:rsidRPr="00C93801">
        <w:rPr>
          <w:szCs w:val="160"/>
        </w:rPr>
        <w:t xml:space="preserve">» и конструкцию печей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 xml:space="preserve"> принесли из Маньчжурии.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drawing>
          <wp:inline distT="0" distB="0" distL="0" distR="0">
            <wp:extent cx="6667500" cy="1552575"/>
            <wp:effectExtent l="19050" t="0" r="0" b="0"/>
            <wp:docPr id="21" name="Рисунок 21" descr="http://rezat.ru/db.img/tamahagane_0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zat.ru/db.img/tamahagane_0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801">
        <w:rPr>
          <w:szCs w:val="160"/>
        </w:rPr>
        <w:br/>
      </w:r>
      <w:r w:rsidRPr="00C93801">
        <w:rPr>
          <w:i/>
          <w:iCs/>
          <w:szCs w:val="160"/>
        </w:rPr>
        <w:t xml:space="preserve">Нож из серии </w:t>
      </w:r>
      <w:proofErr w:type="spellStart"/>
      <w:r w:rsidRPr="00C93801">
        <w:rPr>
          <w:i/>
          <w:iCs/>
          <w:szCs w:val="160"/>
        </w:rPr>
        <w:t>Bamboo</w:t>
      </w:r>
      <w:proofErr w:type="spellEnd"/>
      <w:r w:rsidRPr="00C93801">
        <w:rPr>
          <w:i/>
          <w:iCs/>
          <w:szCs w:val="160"/>
        </w:rPr>
        <w:t xml:space="preserve"> </w:t>
      </w:r>
      <w:proofErr w:type="spellStart"/>
      <w:r w:rsidRPr="00C93801">
        <w:rPr>
          <w:i/>
          <w:iCs/>
          <w:szCs w:val="160"/>
        </w:rPr>
        <w:t>Kyoto</w:t>
      </w:r>
      <w:proofErr w:type="spellEnd"/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> 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 xml:space="preserve">Печи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 xml:space="preserve"> — одноразовые. В них на протяжении трех дней выплавляли сталь, которая позже превращалась в легендарные острые клинки. Печь жила всего лишь пять дней: за первый ее возводили, три последующих шла плавка стали, в последний день печь </w:t>
      </w:r>
      <w:proofErr w:type="gramStart"/>
      <w:r w:rsidRPr="00C93801">
        <w:rPr>
          <w:szCs w:val="160"/>
        </w:rPr>
        <w:t>разбирали и извлекали</w:t>
      </w:r>
      <w:proofErr w:type="gramEnd"/>
      <w:r w:rsidRPr="00C93801">
        <w:rPr>
          <w:szCs w:val="160"/>
        </w:rPr>
        <w:t xml:space="preserve"> выплавленную сталь.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>Сам процесс выплавки выглядел приблизительно так:</w:t>
      </w:r>
      <w:r w:rsidRPr="00C93801">
        <w:rPr>
          <w:szCs w:val="160"/>
        </w:rPr>
        <w:br/>
        <w:t>1. В место, приготовленное под печь, засыпается древесный уголь. Уголь пережигается, а пеплом, остающимся после него, заполняется котлован печи.</w:t>
      </w:r>
      <w:r w:rsidRPr="00C93801">
        <w:rPr>
          <w:szCs w:val="160"/>
        </w:rPr>
        <w:br/>
        <w:t xml:space="preserve">2. Возводятся стены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>.</w:t>
      </w:r>
      <w:r w:rsidRPr="00C93801">
        <w:rPr>
          <w:szCs w:val="160"/>
        </w:rPr>
        <w:br/>
        <w:t>3. Далее на дне печи разводят огонь, горение которого поддерживается древесным углем и кусками дуба в течение трех часов.</w:t>
      </w:r>
      <w:r w:rsidRPr="00C93801">
        <w:rPr>
          <w:szCs w:val="160"/>
        </w:rPr>
        <w:br/>
        <w:t xml:space="preserve">4. По получению необходимого количества углей их засыпают песком </w:t>
      </w:r>
      <w:proofErr w:type="spellStart"/>
      <w:r w:rsidRPr="00C93801">
        <w:rPr>
          <w:szCs w:val="160"/>
        </w:rPr>
        <w:t>сатэцу</w:t>
      </w:r>
      <w:proofErr w:type="spellEnd"/>
      <w:r w:rsidRPr="00C93801">
        <w:rPr>
          <w:szCs w:val="160"/>
        </w:rPr>
        <w:t xml:space="preserve">, а сверху — снова засыпают древесным углем. Каждые три часа железный песок и уголь добавляют. Процесс идет непрерывно на протяжении трех суток. Результатом такой кропотливой непрерывной работы становится железо, </w:t>
      </w:r>
      <w:r w:rsidRPr="00C93801">
        <w:rPr>
          <w:szCs w:val="160"/>
        </w:rPr>
        <w:lastRenderedPageBreak/>
        <w:t xml:space="preserve">насыщенное углеродом — стальной блок весом до пары тонн. Температура в печи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 xml:space="preserve"> может достигать 1200–1500 градусов.</w:t>
      </w:r>
      <w:r w:rsidRPr="00C93801">
        <w:rPr>
          <w:szCs w:val="160"/>
        </w:rPr>
        <w:br/>
        <w:t xml:space="preserve">5. После выплавки стены печи попросту разрушают, а металл извлекают. Этот блок стали называется </w:t>
      </w:r>
      <w:proofErr w:type="spellStart"/>
      <w:r w:rsidRPr="00C93801">
        <w:rPr>
          <w:szCs w:val="160"/>
        </w:rPr>
        <w:t>кэра</w:t>
      </w:r>
      <w:proofErr w:type="spellEnd"/>
      <w:r w:rsidRPr="00C93801">
        <w:rPr>
          <w:szCs w:val="160"/>
        </w:rPr>
        <w:t xml:space="preserve">. Стены разрушенной печи идут в строительство новой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>, на месте старой, отработавшей.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 xml:space="preserve">После извлечения углеродистый стальной блок </w:t>
      </w:r>
      <w:proofErr w:type="spellStart"/>
      <w:r w:rsidRPr="00C93801">
        <w:rPr>
          <w:szCs w:val="160"/>
        </w:rPr>
        <w:t>кэра</w:t>
      </w:r>
      <w:proofErr w:type="spellEnd"/>
      <w:r w:rsidRPr="00C93801">
        <w:rPr>
          <w:szCs w:val="160"/>
        </w:rPr>
        <w:t xml:space="preserve"> разбивают на части (на куски размером около кулака взрослого мужчины), которые сортируют опытные мастера. Из всей стали лишь до половины содержит необходимое количество углерода (согласно современным показателям — от 0,6 до 1,5%). Эта сталь и есть вожделенная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>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drawing>
          <wp:inline distT="0" distB="0" distL="0" distR="0">
            <wp:extent cx="4762500" cy="1495425"/>
            <wp:effectExtent l="19050" t="0" r="0" b="0"/>
            <wp:docPr id="22" name="Рисунок 22" descr="http://rezat.ru/db.img/tamahagane_0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zat.ru/db.img/tamahagane_0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801">
        <w:rPr>
          <w:szCs w:val="160"/>
        </w:rPr>
        <w:br/>
      </w:r>
      <w:r w:rsidRPr="00C93801">
        <w:rPr>
          <w:i/>
          <w:iCs/>
          <w:szCs w:val="160"/>
        </w:rPr>
        <w:t xml:space="preserve">Нож из серии </w:t>
      </w:r>
      <w:proofErr w:type="spellStart"/>
      <w:r w:rsidRPr="00C93801">
        <w:rPr>
          <w:i/>
          <w:iCs/>
          <w:szCs w:val="160"/>
        </w:rPr>
        <w:t>San</w:t>
      </w:r>
      <w:proofErr w:type="spellEnd"/>
      <w:r w:rsidRPr="00C93801">
        <w:rPr>
          <w:i/>
          <w:iCs/>
          <w:szCs w:val="160"/>
        </w:rPr>
        <w:t xml:space="preserve"> </w:t>
      </w:r>
      <w:proofErr w:type="spellStart"/>
      <w:r w:rsidRPr="00C93801">
        <w:rPr>
          <w:i/>
          <w:iCs/>
          <w:szCs w:val="160"/>
        </w:rPr>
        <w:t>Kyoto</w:t>
      </w:r>
      <w:proofErr w:type="spellEnd"/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> 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>Кусок стали «</w:t>
      </w:r>
      <w:proofErr w:type="spellStart"/>
      <w:r w:rsidRPr="00C93801">
        <w:rPr>
          <w:szCs w:val="160"/>
        </w:rPr>
        <w:t>тамахаганэ</w:t>
      </w:r>
      <w:proofErr w:type="spellEnd"/>
      <w:r w:rsidRPr="00C93801">
        <w:rPr>
          <w:szCs w:val="160"/>
        </w:rPr>
        <w:t>» неоднороден: он имеет множество отверстий, углерод в нем распределен неравномерно. Из отсортированной стали в дальнейшем отбирают до 2/3 с концентрацией углерода около 1,0–1,2%. После окончательного отбора стали для клинков она проходит еще очень много этапов ковки у мастеров-оружейников.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>Японская сталь «</w:t>
      </w:r>
      <w:proofErr w:type="spellStart"/>
      <w:r w:rsidRPr="00C93801">
        <w:rPr>
          <w:szCs w:val="160"/>
        </w:rPr>
        <w:t>тамахаганэ</w:t>
      </w:r>
      <w:proofErr w:type="spellEnd"/>
      <w:r w:rsidRPr="00C93801">
        <w:rPr>
          <w:szCs w:val="160"/>
        </w:rPr>
        <w:t>» обладает высокой твердостью и крепостью. Это позволяет клинкам (из такой стали) очень долго сохранять остроту. И, вместе с тем она достаточно гибкая, вязкая. Это свойство предохраняет клинки из 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от разломов.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 xml:space="preserve">Как уже было сказано выше, сталь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имеет неоднородную структуру, по сути — на различных участках полоса из такой стали имеет разную твердость, за счет чего лезвие лучше </w:t>
      </w:r>
      <w:proofErr w:type="gramStart"/>
      <w:r w:rsidRPr="00C93801">
        <w:rPr>
          <w:szCs w:val="160"/>
        </w:rPr>
        <w:t>поглощает удар и переносит</w:t>
      </w:r>
      <w:proofErr w:type="gramEnd"/>
      <w:r w:rsidRPr="00C93801">
        <w:rPr>
          <w:szCs w:val="160"/>
        </w:rPr>
        <w:t xml:space="preserve"> нагрузки. Это свойство продлевает долговечность клинка. А обеспечивается такое свойство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неравномерным содержанием углерода в стальной полосе. И это свойство справедливо лишь для технологии «</w:t>
      </w:r>
      <w:proofErr w:type="spellStart"/>
      <w:r w:rsidRPr="00C93801">
        <w:rPr>
          <w:szCs w:val="160"/>
        </w:rPr>
        <w:t>тамахаганэ</w:t>
      </w:r>
      <w:proofErr w:type="spellEnd"/>
      <w:r w:rsidRPr="00C93801">
        <w:rPr>
          <w:szCs w:val="160"/>
        </w:rPr>
        <w:t>».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 xml:space="preserve">Кроме своих высоких «клинковых» характеристик сталь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обладает еще и весьма эстетичным внешним видом: после финишной шлифовки и полировки клинка он обретает неповторимые узоры.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lastRenderedPageBreak/>
        <w:drawing>
          <wp:inline distT="0" distB="0" distL="0" distR="0">
            <wp:extent cx="6667500" cy="1828800"/>
            <wp:effectExtent l="19050" t="0" r="0" b="0"/>
            <wp:docPr id="23" name="Рисунок 23" descr="http://rezat.ru/db.img/tamahagane_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zat.ru/db.img/tamahagane_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801">
        <w:rPr>
          <w:szCs w:val="160"/>
        </w:rPr>
        <w:br/>
      </w:r>
      <w:r w:rsidRPr="00C93801">
        <w:rPr>
          <w:i/>
          <w:iCs/>
          <w:szCs w:val="160"/>
        </w:rPr>
        <w:t xml:space="preserve">Нож из серии </w:t>
      </w:r>
      <w:proofErr w:type="spellStart"/>
      <w:r w:rsidRPr="00C93801">
        <w:rPr>
          <w:i/>
          <w:iCs/>
          <w:szCs w:val="160"/>
        </w:rPr>
        <w:t>San</w:t>
      </w:r>
      <w:proofErr w:type="spellEnd"/>
      <w:r w:rsidRPr="00C93801">
        <w:rPr>
          <w:i/>
          <w:iCs/>
          <w:szCs w:val="160"/>
        </w:rPr>
        <w:t xml:space="preserve"> </w:t>
      </w:r>
      <w:proofErr w:type="spellStart"/>
      <w:r w:rsidRPr="00C93801">
        <w:rPr>
          <w:i/>
          <w:iCs/>
          <w:szCs w:val="160"/>
        </w:rPr>
        <w:t>Sakura</w:t>
      </w:r>
      <w:proofErr w:type="spellEnd"/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> 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 xml:space="preserve">Технология выплавки стали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в печах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 xml:space="preserve"> к IX веку распространилась по территории всей Японии. Выплавка стали таким способом шла до начала ХХ века. Последняя печь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 xml:space="preserve"> была потушена в 1925 году. Но вскоре, в городе </w:t>
      </w:r>
      <w:proofErr w:type="spellStart"/>
      <w:r w:rsidRPr="00C93801">
        <w:rPr>
          <w:szCs w:val="160"/>
        </w:rPr>
        <w:t>Екота</w:t>
      </w:r>
      <w:proofErr w:type="spellEnd"/>
      <w:r w:rsidRPr="00C93801">
        <w:rPr>
          <w:szCs w:val="160"/>
        </w:rPr>
        <w:t xml:space="preserve"> печь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 xml:space="preserve"> была снова запущена в работу.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 xml:space="preserve">Сегодня железосодержащий песок добывают в руслах все тех же рек, используя для этого бульдозеры и экскаваторы. Железные крупинки руды извлекают из массы песка магнитом, а к печам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 xml:space="preserve"> ее доставляют на грузовиках. Как и сотни лет назад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</w:t>
      </w:r>
      <w:proofErr w:type="gramStart"/>
      <w:r w:rsidRPr="00C93801">
        <w:rPr>
          <w:szCs w:val="160"/>
        </w:rPr>
        <w:t>получают</w:t>
      </w:r>
      <w:proofErr w:type="gramEnd"/>
      <w:r w:rsidRPr="00C93801">
        <w:rPr>
          <w:szCs w:val="160"/>
        </w:rPr>
        <w:t xml:space="preserve"> пережигая в печах железную </w:t>
      </w:r>
      <w:proofErr w:type="spellStart"/>
      <w:r w:rsidRPr="00C93801">
        <w:rPr>
          <w:szCs w:val="160"/>
        </w:rPr>
        <w:t>песковидную</w:t>
      </w:r>
      <w:proofErr w:type="spellEnd"/>
      <w:r w:rsidRPr="00C93801">
        <w:rPr>
          <w:szCs w:val="160"/>
        </w:rPr>
        <w:t xml:space="preserve"> руду с древесным углем из особых пород деревьев.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 xml:space="preserve">Несмотря на частичную механизацию процесса выплавки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, многие операции выполняются, как и в старину, вручную. Для получения одного стального блока пережигается огромное количество специального древесного угля и железосодержащего песка, проводится разбивание железного блока на части, сортировка стальных обломков. Кроме этого, печь </w:t>
      </w:r>
      <w:proofErr w:type="spellStart"/>
      <w:r w:rsidRPr="00C93801">
        <w:rPr>
          <w:szCs w:val="160"/>
        </w:rPr>
        <w:t>татара</w:t>
      </w:r>
      <w:proofErr w:type="spellEnd"/>
      <w:r w:rsidRPr="00C93801">
        <w:rPr>
          <w:szCs w:val="160"/>
        </w:rPr>
        <w:t xml:space="preserve">, как и ранее, является одноразовой. Все это существенно влияет на стоимость стали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>. Кроме этого, следует учесть и то, что из 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самой клинковой стали получается в 5–6 раз меньше (при обработке, </w:t>
      </w:r>
      <w:proofErr w:type="gramStart"/>
      <w:r w:rsidRPr="00C93801">
        <w:rPr>
          <w:szCs w:val="160"/>
        </w:rPr>
        <w:t>многократном</w:t>
      </w:r>
      <w:proofErr w:type="gramEnd"/>
      <w:r w:rsidRPr="00C93801">
        <w:rPr>
          <w:szCs w:val="160"/>
        </w:rPr>
        <w:t xml:space="preserve"> </w:t>
      </w:r>
      <w:proofErr w:type="spellStart"/>
      <w:r w:rsidRPr="00C93801">
        <w:rPr>
          <w:szCs w:val="160"/>
        </w:rPr>
        <w:t>отковывании</w:t>
      </w:r>
      <w:proofErr w:type="spellEnd"/>
      <w:r w:rsidRPr="00C93801">
        <w:rPr>
          <w:szCs w:val="160"/>
        </w:rPr>
        <w:t>). Поэтому совершенно естественно, что даже небольшой нож из 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не может стоить дешево.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drawing>
          <wp:inline distT="0" distB="0" distL="0" distR="0">
            <wp:extent cx="6667500" cy="1619250"/>
            <wp:effectExtent l="19050" t="0" r="0" b="0"/>
            <wp:docPr id="24" name="Рисунок 24" descr="http://rezat.ru/db.img/tamahagane_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zat.ru/db.img/tamahagane_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801">
        <w:rPr>
          <w:szCs w:val="160"/>
        </w:rPr>
        <w:br/>
      </w:r>
      <w:r w:rsidRPr="00C93801">
        <w:rPr>
          <w:i/>
          <w:iCs/>
          <w:szCs w:val="160"/>
        </w:rPr>
        <w:t xml:space="preserve">Нож из серии </w:t>
      </w:r>
      <w:proofErr w:type="spellStart"/>
      <w:r w:rsidRPr="00C93801">
        <w:rPr>
          <w:i/>
          <w:iCs/>
          <w:szCs w:val="160"/>
        </w:rPr>
        <w:t>Tsubame</w:t>
      </w:r>
      <w:proofErr w:type="spellEnd"/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t> </w:t>
      </w:r>
    </w:p>
    <w:p w:rsidR="00C93801" w:rsidRPr="00C93801" w:rsidRDefault="00C93801" w:rsidP="00C93801">
      <w:pPr>
        <w:rPr>
          <w:szCs w:val="160"/>
        </w:rPr>
      </w:pPr>
      <w:r w:rsidRPr="00C93801">
        <w:rPr>
          <w:szCs w:val="160"/>
        </w:rPr>
        <w:lastRenderedPageBreak/>
        <w:t xml:space="preserve">На сегодняшний день ножи под брендом </w:t>
      </w:r>
      <w:proofErr w:type="spellStart"/>
      <w:r w:rsidR="00D17DC7" w:rsidRPr="00D17DC7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выпускаются из одноименной стали компанией </w:t>
      </w:r>
      <w:proofErr w:type="spellStart"/>
      <w:r w:rsidRPr="00C93801">
        <w:rPr>
          <w:szCs w:val="160"/>
        </w:rPr>
        <w:t>Kataoka</w:t>
      </w:r>
      <w:proofErr w:type="spellEnd"/>
      <w:r w:rsidRPr="00C93801">
        <w:rPr>
          <w:szCs w:val="160"/>
        </w:rPr>
        <w:t xml:space="preserve"> (а также еще одним небольшим семейным предприятием в городе </w:t>
      </w:r>
      <w:proofErr w:type="spellStart"/>
      <w:r w:rsidRPr="00C93801">
        <w:rPr>
          <w:szCs w:val="160"/>
        </w:rPr>
        <w:t>Ниигата</w:t>
      </w:r>
      <w:proofErr w:type="spellEnd"/>
      <w:r w:rsidRPr="00C93801">
        <w:rPr>
          <w:szCs w:val="160"/>
        </w:rPr>
        <w:t xml:space="preserve">). Невероятная острота, твердость и упругость клинков, завораживающий рисунок лезвия каждого ножа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сделал эти острые режущие инструменты известными и популярными во всем мире. Сегодня ножи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 — это своего рода статус, элитарный класс. Одно наличие в вашем кухонном арсенале ножей </w:t>
      </w:r>
      <w:proofErr w:type="spellStart"/>
      <w:r w:rsidRPr="00C93801">
        <w:rPr>
          <w:szCs w:val="160"/>
        </w:rPr>
        <w:t>Tamahagane</w:t>
      </w:r>
      <w:proofErr w:type="spellEnd"/>
      <w:r w:rsidRPr="00C93801">
        <w:rPr>
          <w:szCs w:val="160"/>
        </w:rPr>
        <w:t xml:space="preserve"> говорит о серьезном увлечении и мастерстве в сфере поварского искусства.</w:t>
      </w:r>
    </w:p>
    <w:p w:rsidR="00C90242" w:rsidRPr="00C93801" w:rsidRDefault="00C90242" w:rsidP="00C93801">
      <w:pPr>
        <w:rPr>
          <w:szCs w:val="160"/>
        </w:rPr>
      </w:pPr>
    </w:p>
    <w:sectPr w:rsidR="00C90242" w:rsidRPr="00C93801" w:rsidSect="00997DDC">
      <w:pgSz w:w="12240" w:h="15840"/>
      <w:pgMar w:top="851" w:right="850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1AB0"/>
    <w:multiLevelType w:val="hybridMultilevel"/>
    <w:tmpl w:val="1F9E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13769"/>
    <w:multiLevelType w:val="multilevel"/>
    <w:tmpl w:val="F6104C5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2185B54"/>
    <w:multiLevelType w:val="hybridMultilevel"/>
    <w:tmpl w:val="F7C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E65"/>
    <w:rsid w:val="000178C8"/>
    <w:rsid w:val="00026E60"/>
    <w:rsid w:val="00034167"/>
    <w:rsid w:val="000364F4"/>
    <w:rsid w:val="00053302"/>
    <w:rsid w:val="00055811"/>
    <w:rsid w:val="00064767"/>
    <w:rsid w:val="00075986"/>
    <w:rsid w:val="000827DB"/>
    <w:rsid w:val="00086975"/>
    <w:rsid w:val="00094C2C"/>
    <w:rsid w:val="00095E98"/>
    <w:rsid w:val="00096747"/>
    <w:rsid w:val="000A1E1A"/>
    <w:rsid w:val="000A5F5F"/>
    <w:rsid w:val="000B3F63"/>
    <w:rsid w:val="000C3FE1"/>
    <w:rsid w:val="000C6DFD"/>
    <w:rsid w:val="000D15E8"/>
    <w:rsid w:val="000E1629"/>
    <w:rsid w:val="001038A9"/>
    <w:rsid w:val="00105F29"/>
    <w:rsid w:val="00112E88"/>
    <w:rsid w:val="001274FB"/>
    <w:rsid w:val="0013093D"/>
    <w:rsid w:val="00131C02"/>
    <w:rsid w:val="001541DC"/>
    <w:rsid w:val="0015459A"/>
    <w:rsid w:val="0016171D"/>
    <w:rsid w:val="0018302E"/>
    <w:rsid w:val="001A621B"/>
    <w:rsid w:val="001A6F04"/>
    <w:rsid w:val="001C0EE4"/>
    <w:rsid w:val="001C5532"/>
    <w:rsid w:val="001D30FD"/>
    <w:rsid w:val="001E42A6"/>
    <w:rsid w:val="001E7D2B"/>
    <w:rsid w:val="001F6D87"/>
    <w:rsid w:val="00200B33"/>
    <w:rsid w:val="00204C60"/>
    <w:rsid w:val="00212B63"/>
    <w:rsid w:val="00224713"/>
    <w:rsid w:val="00241BA9"/>
    <w:rsid w:val="00253E19"/>
    <w:rsid w:val="00254C3C"/>
    <w:rsid w:val="00264AF8"/>
    <w:rsid w:val="00272F83"/>
    <w:rsid w:val="00274CA4"/>
    <w:rsid w:val="002755D7"/>
    <w:rsid w:val="00277514"/>
    <w:rsid w:val="002823FE"/>
    <w:rsid w:val="002857AB"/>
    <w:rsid w:val="00293000"/>
    <w:rsid w:val="002A7637"/>
    <w:rsid w:val="002B0025"/>
    <w:rsid w:val="002C6171"/>
    <w:rsid w:val="002D05CC"/>
    <w:rsid w:val="002D16B3"/>
    <w:rsid w:val="00301ACA"/>
    <w:rsid w:val="003026D7"/>
    <w:rsid w:val="00311A32"/>
    <w:rsid w:val="003129E2"/>
    <w:rsid w:val="00323910"/>
    <w:rsid w:val="003244BC"/>
    <w:rsid w:val="00325219"/>
    <w:rsid w:val="003260F7"/>
    <w:rsid w:val="0032692A"/>
    <w:rsid w:val="0032728E"/>
    <w:rsid w:val="00340D1D"/>
    <w:rsid w:val="003421F3"/>
    <w:rsid w:val="00344A40"/>
    <w:rsid w:val="00346398"/>
    <w:rsid w:val="00361FF4"/>
    <w:rsid w:val="00372CBE"/>
    <w:rsid w:val="00375F91"/>
    <w:rsid w:val="003800F0"/>
    <w:rsid w:val="00382FCA"/>
    <w:rsid w:val="003B415C"/>
    <w:rsid w:val="00403586"/>
    <w:rsid w:val="00404372"/>
    <w:rsid w:val="00411AE3"/>
    <w:rsid w:val="00421278"/>
    <w:rsid w:val="00423112"/>
    <w:rsid w:val="00425271"/>
    <w:rsid w:val="00426961"/>
    <w:rsid w:val="00434604"/>
    <w:rsid w:val="00444BBB"/>
    <w:rsid w:val="00452819"/>
    <w:rsid w:val="00452882"/>
    <w:rsid w:val="004559DF"/>
    <w:rsid w:val="00457852"/>
    <w:rsid w:val="00462AA4"/>
    <w:rsid w:val="004950C7"/>
    <w:rsid w:val="004968BE"/>
    <w:rsid w:val="004A0413"/>
    <w:rsid w:val="004A2314"/>
    <w:rsid w:val="004B497E"/>
    <w:rsid w:val="004D325B"/>
    <w:rsid w:val="004D7456"/>
    <w:rsid w:val="004F5A86"/>
    <w:rsid w:val="00501544"/>
    <w:rsid w:val="00511AE3"/>
    <w:rsid w:val="00525688"/>
    <w:rsid w:val="00526D2C"/>
    <w:rsid w:val="005428A3"/>
    <w:rsid w:val="00556CFB"/>
    <w:rsid w:val="0056069E"/>
    <w:rsid w:val="0056192E"/>
    <w:rsid w:val="00562E2F"/>
    <w:rsid w:val="00587609"/>
    <w:rsid w:val="005B3B15"/>
    <w:rsid w:val="005B6F93"/>
    <w:rsid w:val="005D61A1"/>
    <w:rsid w:val="005F77FB"/>
    <w:rsid w:val="006038C3"/>
    <w:rsid w:val="00623A55"/>
    <w:rsid w:val="00641AD1"/>
    <w:rsid w:val="00672C32"/>
    <w:rsid w:val="00687377"/>
    <w:rsid w:val="006922AA"/>
    <w:rsid w:val="006A0C9C"/>
    <w:rsid w:val="006A7F1C"/>
    <w:rsid w:val="006B033E"/>
    <w:rsid w:val="006B3FD0"/>
    <w:rsid w:val="006C0A0C"/>
    <w:rsid w:val="006D16AA"/>
    <w:rsid w:val="006D4351"/>
    <w:rsid w:val="006D559F"/>
    <w:rsid w:val="006E23B1"/>
    <w:rsid w:val="006E470C"/>
    <w:rsid w:val="006E4E4F"/>
    <w:rsid w:val="006F35E2"/>
    <w:rsid w:val="006F7459"/>
    <w:rsid w:val="00701D2C"/>
    <w:rsid w:val="007133DC"/>
    <w:rsid w:val="00720687"/>
    <w:rsid w:val="00722759"/>
    <w:rsid w:val="00723E83"/>
    <w:rsid w:val="00726388"/>
    <w:rsid w:val="00726C34"/>
    <w:rsid w:val="00734A57"/>
    <w:rsid w:val="00746495"/>
    <w:rsid w:val="00751DD7"/>
    <w:rsid w:val="00792A8A"/>
    <w:rsid w:val="007A3BDE"/>
    <w:rsid w:val="007A62D0"/>
    <w:rsid w:val="007C565B"/>
    <w:rsid w:val="007C6869"/>
    <w:rsid w:val="007D1D7D"/>
    <w:rsid w:val="008001B2"/>
    <w:rsid w:val="0082145B"/>
    <w:rsid w:val="008219A3"/>
    <w:rsid w:val="0082671D"/>
    <w:rsid w:val="008340A6"/>
    <w:rsid w:val="00835C7C"/>
    <w:rsid w:val="00843ABC"/>
    <w:rsid w:val="00864BCB"/>
    <w:rsid w:val="00871778"/>
    <w:rsid w:val="00873EF9"/>
    <w:rsid w:val="00875B60"/>
    <w:rsid w:val="008823BA"/>
    <w:rsid w:val="00884E99"/>
    <w:rsid w:val="00890664"/>
    <w:rsid w:val="008A2335"/>
    <w:rsid w:val="008C1021"/>
    <w:rsid w:val="008C278C"/>
    <w:rsid w:val="008C2A7D"/>
    <w:rsid w:val="008C7EEE"/>
    <w:rsid w:val="008E29AF"/>
    <w:rsid w:val="008F0DF5"/>
    <w:rsid w:val="008F2982"/>
    <w:rsid w:val="008F547D"/>
    <w:rsid w:val="00911AAC"/>
    <w:rsid w:val="00914043"/>
    <w:rsid w:val="00923B27"/>
    <w:rsid w:val="009304D2"/>
    <w:rsid w:val="009307DC"/>
    <w:rsid w:val="00936E87"/>
    <w:rsid w:val="00944704"/>
    <w:rsid w:val="00956BE2"/>
    <w:rsid w:val="00957029"/>
    <w:rsid w:val="009575E5"/>
    <w:rsid w:val="009607D9"/>
    <w:rsid w:val="00960D55"/>
    <w:rsid w:val="009656D9"/>
    <w:rsid w:val="00966044"/>
    <w:rsid w:val="009672A2"/>
    <w:rsid w:val="0097092D"/>
    <w:rsid w:val="009753E6"/>
    <w:rsid w:val="00990A9E"/>
    <w:rsid w:val="00997DDC"/>
    <w:rsid w:val="009B27E1"/>
    <w:rsid w:val="009C0FDE"/>
    <w:rsid w:val="009D3123"/>
    <w:rsid w:val="00A25B65"/>
    <w:rsid w:val="00A32F5F"/>
    <w:rsid w:val="00A36948"/>
    <w:rsid w:val="00A37289"/>
    <w:rsid w:val="00A46485"/>
    <w:rsid w:val="00A84913"/>
    <w:rsid w:val="00AA5FDA"/>
    <w:rsid w:val="00AA7291"/>
    <w:rsid w:val="00AC471C"/>
    <w:rsid w:val="00AC5E65"/>
    <w:rsid w:val="00AD21AC"/>
    <w:rsid w:val="00AD2D82"/>
    <w:rsid w:val="00AD4601"/>
    <w:rsid w:val="00AD5C45"/>
    <w:rsid w:val="00AE631A"/>
    <w:rsid w:val="00B04B7F"/>
    <w:rsid w:val="00B120C5"/>
    <w:rsid w:val="00B13652"/>
    <w:rsid w:val="00B13672"/>
    <w:rsid w:val="00B4270D"/>
    <w:rsid w:val="00B472B9"/>
    <w:rsid w:val="00B6084C"/>
    <w:rsid w:val="00B67606"/>
    <w:rsid w:val="00B77D3E"/>
    <w:rsid w:val="00B92EDC"/>
    <w:rsid w:val="00BB1F77"/>
    <w:rsid w:val="00BB472D"/>
    <w:rsid w:val="00BB4F31"/>
    <w:rsid w:val="00BC51E6"/>
    <w:rsid w:val="00BC633A"/>
    <w:rsid w:val="00BC7D09"/>
    <w:rsid w:val="00BD19D4"/>
    <w:rsid w:val="00BD4BE4"/>
    <w:rsid w:val="00BD7F89"/>
    <w:rsid w:val="00BE3071"/>
    <w:rsid w:val="00BE5033"/>
    <w:rsid w:val="00C0128E"/>
    <w:rsid w:val="00C0214A"/>
    <w:rsid w:val="00C17884"/>
    <w:rsid w:val="00C255D1"/>
    <w:rsid w:val="00C262E4"/>
    <w:rsid w:val="00C34C10"/>
    <w:rsid w:val="00C508FA"/>
    <w:rsid w:val="00C718D2"/>
    <w:rsid w:val="00C71F08"/>
    <w:rsid w:val="00C765B5"/>
    <w:rsid w:val="00C77456"/>
    <w:rsid w:val="00C8188F"/>
    <w:rsid w:val="00C82553"/>
    <w:rsid w:val="00C83F51"/>
    <w:rsid w:val="00C83FDC"/>
    <w:rsid w:val="00C90242"/>
    <w:rsid w:val="00C93801"/>
    <w:rsid w:val="00C940F3"/>
    <w:rsid w:val="00CA3201"/>
    <w:rsid w:val="00CA701F"/>
    <w:rsid w:val="00CB26F9"/>
    <w:rsid w:val="00CB3D50"/>
    <w:rsid w:val="00CC1D8C"/>
    <w:rsid w:val="00CC61A8"/>
    <w:rsid w:val="00CC6EEB"/>
    <w:rsid w:val="00CC7709"/>
    <w:rsid w:val="00CE101D"/>
    <w:rsid w:val="00CE2EE9"/>
    <w:rsid w:val="00CE6B94"/>
    <w:rsid w:val="00CF0097"/>
    <w:rsid w:val="00CF2B86"/>
    <w:rsid w:val="00CF5392"/>
    <w:rsid w:val="00D02C09"/>
    <w:rsid w:val="00D03F8B"/>
    <w:rsid w:val="00D10269"/>
    <w:rsid w:val="00D131B9"/>
    <w:rsid w:val="00D13D62"/>
    <w:rsid w:val="00D16E84"/>
    <w:rsid w:val="00D17DC7"/>
    <w:rsid w:val="00D302D0"/>
    <w:rsid w:val="00D460A0"/>
    <w:rsid w:val="00D57D8C"/>
    <w:rsid w:val="00D62F3E"/>
    <w:rsid w:val="00D676BD"/>
    <w:rsid w:val="00D6794B"/>
    <w:rsid w:val="00D73529"/>
    <w:rsid w:val="00D73A11"/>
    <w:rsid w:val="00D7499D"/>
    <w:rsid w:val="00D75B78"/>
    <w:rsid w:val="00D803A2"/>
    <w:rsid w:val="00D961A4"/>
    <w:rsid w:val="00DA2BC7"/>
    <w:rsid w:val="00DA471E"/>
    <w:rsid w:val="00DA57AA"/>
    <w:rsid w:val="00DB4CF0"/>
    <w:rsid w:val="00DB554B"/>
    <w:rsid w:val="00DE0949"/>
    <w:rsid w:val="00DF45F6"/>
    <w:rsid w:val="00E0564D"/>
    <w:rsid w:val="00E05DB7"/>
    <w:rsid w:val="00E24F1F"/>
    <w:rsid w:val="00E3070C"/>
    <w:rsid w:val="00E30FD4"/>
    <w:rsid w:val="00E36B66"/>
    <w:rsid w:val="00E53BEC"/>
    <w:rsid w:val="00E60242"/>
    <w:rsid w:val="00E60C94"/>
    <w:rsid w:val="00E625D9"/>
    <w:rsid w:val="00E676D6"/>
    <w:rsid w:val="00E749D4"/>
    <w:rsid w:val="00E9695E"/>
    <w:rsid w:val="00EA1943"/>
    <w:rsid w:val="00EA4743"/>
    <w:rsid w:val="00F10BFC"/>
    <w:rsid w:val="00F42ADD"/>
    <w:rsid w:val="00F51019"/>
    <w:rsid w:val="00F51169"/>
    <w:rsid w:val="00F569CD"/>
    <w:rsid w:val="00F644C2"/>
    <w:rsid w:val="00F86DAF"/>
    <w:rsid w:val="00F8746E"/>
    <w:rsid w:val="00F904E8"/>
    <w:rsid w:val="00F9279F"/>
    <w:rsid w:val="00F93291"/>
    <w:rsid w:val="00FA4B4D"/>
    <w:rsid w:val="00FA6402"/>
    <w:rsid w:val="00FA741E"/>
    <w:rsid w:val="00FA7A21"/>
    <w:rsid w:val="00FB7F6A"/>
    <w:rsid w:val="00FC579B"/>
    <w:rsid w:val="00FD0634"/>
    <w:rsid w:val="00FD69CF"/>
    <w:rsid w:val="00FE3960"/>
    <w:rsid w:val="00FE399A"/>
    <w:rsid w:val="00FE6112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32"/>
  </w:style>
  <w:style w:type="paragraph" w:styleId="1">
    <w:name w:val="heading 1"/>
    <w:basedOn w:val="a"/>
    <w:next w:val="a"/>
    <w:link w:val="10"/>
    <w:uiPriority w:val="9"/>
    <w:qFormat/>
    <w:rsid w:val="0007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0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2B"/>
    <w:pPr>
      <w:ind w:left="720"/>
      <w:contextualSpacing/>
    </w:pPr>
  </w:style>
  <w:style w:type="paragraph" w:styleId="a4">
    <w:name w:val="No Spacing"/>
    <w:uiPriority w:val="1"/>
    <w:qFormat/>
    <w:rsid w:val="00253E19"/>
    <w:pPr>
      <w:spacing w:after="0" w:line="240" w:lineRule="auto"/>
    </w:pPr>
  </w:style>
  <w:style w:type="character" w:styleId="a5">
    <w:name w:val="Strong"/>
    <w:basedOn w:val="a0"/>
    <w:uiPriority w:val="22"/>
    <w:qFormat/>
    <w:rsid w:val="00F644C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0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6A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05D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687"/>
    <w:rPr>
      <w:rFonts w:ascii="Tahoma" w:hAnsi="Tahoma" w:cs="Tahoma"/>
      <w:sz w:val="16"/>
      <w:szCs w:val="16"/>
    </w:rPr>
  </w:style>
  <w:style w:type="paragraph" w:customStyle="1" w:styleId="pheading1">
    <w:name w:val="p_heading1"/>
    <w:basedOn w:val="a"/>
    <w:rsid w:val="00F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basedOn w:val="a0"/>
    <w:rsid w:val="00FA7A21"/>
  </w:style>
  <w:style w:type="character" w:styleId="aa">
    <w:name w:val="FollowedHyperlink"/>
    <w:basedOn w:val="a0"/>
    <w:uiPriority w:val="99"/>
    <w:semiHidden/>
    <w:unhideWhenUsed/>
    <w:rsid w:val="00FA7A21"/>
    <w:rPr>
      <w:color w:val="800080"/>
      <w:u w:val="single"/>
    </w:rPr>
  </w:style>
  <w:style w:type="character" w:customStyle="1" w:styleId="fimagecaption">
    <w:name w:val="f_imagecaption"/>
    <w:basedOn w:val="a0"/>
    <w:rsid w:val="00FA7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zat.ru/knifes/dlja_chistki_ovoshchej_i_fruktov/nozh_dlja_chistki_ovoshchej_i_fruktov_snk111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rezat.ru/knifes/povarskie/shefnozh_snmh1105" TargetMode="External"/><Relationship Id="rId5" Type="http://schemas.openxmlformats.org/officeDocument/2006/relationships/hyperlink" Target="http://rezat.ru/knifes/razdelochnye_i_obvalochnye/nozh_obvalochnyj_tkt111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ezat.ru/knifes/povarskie/shefnozh_sns1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dmitry.ivanets</dc:creator>
  <cp:lastModifiedBy>dmitry.ivanets</cp:lastModifiedBy>
  <cp:revision>2</cp:revision>
  <cp:lastPrinted>2016-04-14T08:42:00Z</cp:lastPrinted>
  <dcterms:created xsi:type="dcterms:W3CDTF">2016-09-15T09:04:00Z</dcterms:created>
  <dcterms:modified xsi:type="dcterms:W3CDTF">2016-09-15T09:04:00Z</dcterms:modified>
</cp:coreProperties>
</file>